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right" w:pos="8730"/>
        </w:tabs>
        <w:spacing w:line="580" w:lineRule="exact"/>
        <w:outlineLvl w:val="0"/>
        <w:rPr>
          <w:rFonts w:hint="eastAsia" w:ascii="黑体" w:hAnsi="黑体" w:eastAsia="黑体"/>
          <w:color w:val="000000"/>
          <w:szCs w:val="32"/>
          <w:lang w:val="en-US" w:eastAsia="zh-CN"/>
        </w:rPr>
      </w:pPr>
      <w:r>
        <w:rPr>
          <w:rFonts w:hint="eastAsia" w:ascii="黑体" w:hAnsi="黑体" w:eastAsia="黑体"/>
          <w:color w:val="000000"/>
          <w:szCs w:val="32"/>
        </w:rPr>
        <w:t>附件4</w:t>
      </w:r>
    </w:p>
    <w:p>
      <w:pPr>
        <w:spacing w:after="156" w:afterLines="50" w:line="600" w:lineRule="exact"/>
        <w:jc w:val="center"/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color w:val="000000"/>
          <w:sz w:val="44"/>
          <w:szCs w:val="44"/>
        </w:rPr>
        <w:t>中国新闻奖参评作品推荐表</w:t>
      </w:r>
    </w:p>
    <w:tbl>
      <w:tblPr>
        <w:tblStyle w:val="4"/>
        <w:tblW w:w="9813" w:type="dxa"/>
        <w:tblInd w:w="-18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2"/>
        <w:gridCol w:w="248"/>
        <w:gridCol w:w="264"/>
        <w:gridCol w:w="143"/>
        <w:gridCol w:w="486"/>
        <w:gridCol w:w="259"/>
        <w:gridCol w:w="1109"/>
        <w:gridCol w:w="214"/>
        <w:gridCol w:w="962"/>
        <w:gridCol w:w="43"/>
        <w:gridCol w:w="872"/>
        <w:gridCol w:w="947"/>
        <w:gridCol w:w="197"/>
        <w:gridCol w:w="423"/>
        <w:gridCol w:w="451"/>
        <w:gridCol w:w="671"/>
        <w:gridCol w:w="153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3" w:hRule="exact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作品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标题</w:t>
            </w:r>
          </w:p>
        </w:tc>
        <w:tc>
          <w:tcPr>
            <w:tcW w:w="3728" w:type="dxa"/>
            <w:gridSpan w:val="9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jc w:val="left"/>
              <w:rPr>
                <w:rFonts w:hint="eastAsia" w:ascii="仿宋" w:hAnsi="仿宋" w:eastAsia="仿宋" w:cs="仿宋"/>
                <w:b w:val="0"/>
                <w:bCs w:val="0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津“今”有味——津派文化的多元魅力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参评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项目</w:t>
            </w:r>
          </w:p>
        </w:tc>
        <w:tc>
          <w:tcPr>
            <w:tcW w:w="3274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default" w:ascii="仿宋" w:hAnsi="仿宋" w:eastAsia="仿宋" w:cs="仿宋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Cs w:val="0"/>
                <w:color w:val="000000"/>
                <w:sz w:val="24"/>
                <w:szCs w:val="24"/>
                <w:lang w:val="en-US" w:eastAsia="zh-CN"/>
              </w:rPr>
              <w:t>新闻纪录片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exact"/>
        </w:trPr>
        <w:tc>
          <w:tcPr>
            <w:tcW w:w="99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字数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时长</w:t>
            </w:r>
          </w:p>
        </w:tc>
        <w:tc>
          <w:tcPr>
            <w:tcW w:w="3728" w:type="dxa"/>
            <w:gridSpan w:val="9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default" w:ascii="仿宋" w:hAnsi="仿宋" w:eastAsia="仿宋" w:cs="仿宋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3分钟；5分钟；5分钟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体裁</w:t>
            </w:r>
          </w:p>
        </w:tc>
        <w:tc>
          <w:tcPr>
            <w:tcW w:w="3274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视频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1" w:hRule="atLeast"/>
        </w:trPr>
        <w:tc>
          <w:tcPr>
            <w:tcW w:w="99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3728" w:type="dxa"/>
            <w:gridSpan w:val="9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spacing w:line="380" w:lineRule="exact"/>
              <w:ind w:firstLine="560"/>
              <w:jc w:val="center"/>
              <w:rPr>
                <w:rFonts w:hint="eastAsia" w:ascii="华文中宋" w:hAnsi="华文中宋" w:eastAsia="华文中宋"/>
                <w:b w:val="0"/>
                <w:bCs w:val="0"/>
                <w:color w:val="000000"/>
                <w:sz w:val="24"/>
                <w:szCs w:val="24"/>
              </w:rPr>
            </w:pP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语种</w:t>
            </w:r>
          </w:p>
        </w:tc>
        <w:tc>
          <w:tcPr>
            <w:tcW w:w="3274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中文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pacing w:val="-12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12"/>
                <w:sz w:val="28"/>
              </w:rPr>
              <w:t>作者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12"/>
                <w:sz w:val="16"/>
                <w:szCs w:val="16"/>
              </w:rPr>
              <w:t>（主创人员）</w:t>
            </w:r>
          </w:p>
        </w:tc>
        <w:tc>
          <w:tcPr>
            <w:tcW w:w="3728" w:type="dxa"/>
            <w:gridSpan w:val="9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eastAsia" w:ascii="华文中宋" w:hAnsi="华文中宋" w:eastAsia="华文中宋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Cs w:val="0"/>
                <w:color w:val="000000"/>
                <w:sz w:val="24"/>
                <w:szCs w:val="24"/>
                <w:lang w:val="en-US" w:eastAsia="zh-CN"/>
              </w:rPr>
              <w:t>集体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编辑</w:t>
            </w:r>
          </w:p>
        </w:tc>
        <w:tc>
          <w:tcPr>
            <w:tcW w:w="3274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eastAsia" w:ascii="仿宋" w:hAnsi="仿宋" w:eastAsia="仿宋" w:cs="仿宋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仿宋" w:hAnsi="仿宋" w:eastAsia="仿宋" w:cs="仿宋"/>
                <w:bCs w:val="0"/>
                <w:color w:val="000000"/>
                <w:sz w:val="24"/>
                <w:szCs w:val="24"/>
                <w:lang w:val="en-US" w:eastAsia="zh-CN"/>
              </w:rPr>
              <w:t>集体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2" w:hRule="atLeast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原创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单位</w:t>
            </w:r>
          </w:p>
        </w:tc>
        <w:tc>
          <w:tcPr>
            <w:tcW w:w="3728" w:type="dxa"/>
            <w:gridSpan w:val="9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eastAsia" w:ascii="方正仿宋_GB2312" w:hAnsi="仿宋" w:eastAsia="方正仿宋_GB2312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央视网</w:t>
            </w:r>
          </w:p>
        </w:tc>
        <w:tc>
          <w:tcPr>
            <w:tcW w:w="1819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rPr>
                <w:rFonts w:hint="eastAsia" w:ascii="华文中宋" w:hAnsi="华文中宋" w:eastAsia="华文中宋"/>
                <w:color w:val="000000"/>
                <w:sz w:val="24"/>
                <w:szCs w:val="36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  <w:szCs w:val="36"/>
              </w:rPr>
              <w:t>发布端/账号/</w:t>
            </w:r>
          </w:p>
          <w:p>
            <w:pPr>
              <w:spacing w:line="260" w:lineRule="exact"/>
              <w:rPr>
                <w:rFonts w:ascii="方正仿宋_GB2312" w:hAnsi="仿宋"/>
                <w:color w:val="000000"/>
                <w:sz w:val="28"/>
                <w:szCs w:val="40"/>
                <w:highlight w:val="green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  <w:szCs w:val="36"/>
              </w:rPr>
              <w:t>媒体名称</w:t>
            </w:r>
          </w:p>
        </w:tc>
        <w:tc>
          <w:tcPr>
            <w:tcW w:w="3274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0" w:firstLineChars="0"/>
              <w:rPr>
                <w:rFonts w:hint="eastAsia" w:ascii="仿宋" w:hAnsi="仿宋" w:eastAsia="仿宋" w:cs="仿宋"/>
                <w:color w:val="000000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bCs w:val="0"/>
                <w:color w:val="000000"/>
                <w:sz w:val="24"/>
                <w:szCs w:val="24"/>
                <w:lang w:val="en-US" w:eastAsia="zh-CN"/>
              </w:rPr>
              <w:t>央视网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95" w:hRule="exact"/>
        </w:trPr>
        <w:tc>
          <w:tcPr>
            <w:tcW w:w="1504" w:type="dxa"/>
            <w:gridSpan w:val="3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刊播版面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23"/>
                <w:sz w:val="24"/>
                <w:szCs w:val="21"/>
                <w:lang w:eastAsia="zh-CN"/>
              </w:rPr>
              <w:t>（</w:t>
            </w:r>
            <w:r>
              <w:rPr>
                <w:rFonts w:hint="eastAsia" w:ascii="华文中宋" w:hAnsi="华文中宋" w:eastAsia="华文中宋"/>
                <w:color w:val="000000"/>
                <w:spacing w:val="-23"/>
                <w:sz w:val="22"/>
                <w:szCs w:val="21"/>
              </w:rPr>
              <w:t>名称和版次</w:t>
            </w:r>
            <w:r>
              <w:rPr>
                <w:rFonts w:hint="eastAsia" w:ascii="华文中宋" w:hAnsi="华文中宋" w:eastAsia="华文中宋"/>
                <w:color w:val="000000"/>
                <w:spacing w:val="-23"/>
                <w:sz w:val="22"/>
                <w:szCs w:val="21"/>
                <w:lang w:eastAsia="zh-CN"/>
              </w:rPr>
              <w:t>）</w:t>
            </w:r>
          </w:p>
        </w:tc>
        <w:tc>
          <w:tcPr>
            <w:tcW w:w="3216" w:type="dxa"/>
            <w:gridSpan w:val="7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rPr>
                <w:rFonts w:ascii="方正仿宋_GB2312" w:hAnsi="仿宋"/>
                <w:color w:val="000000"/>
                <w:szCs w:val="21"/>
              </w:rPr>
            </w:pPr>
          </w:p>
        </w:tc>
        <w:tc>
          <w:tcPr>
            <w:tcW w:w="872" w:type="dxa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>发布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日期</w:t>
            </w:r>
          </w:p>
        </w:tc>
        <w:tc>
          <w:tcPr>
            <w:tcW w:w="4221" w:type="dxa"/>
            <w:gridSpan w:val="6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rPr>
                <w:rFonts w:hint="default" w:ascii="方正仿宋_GB2312" w:hAnsi="仿宋" w:eastAsia="方正仿宋_GB2312"/>
                <w:color w:val="00000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Cs w:val="0"/>
                <w:color w:val="000000"/>
                <w:sz w:val="24"/>
                <w:szCs w:val="24"/>
                <w:lang w:val="en-US" w:eastAsia="zh-CN"/>
              </w:rPr>
              <w:t>2025年4月9日至5月3日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8" w:hRule="atLeast"/>
        </w:trPr>
        <w:tc>
          <w:tcPr>
            <w:tcW w:w="1504" w:type="dxa"/>
            <w:gridSpan w:val="3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4"/>
                <w:szCs w:val="21"/>
                <w:lang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  <w:szCs w:val="21"/>
              </w:rPr>
              <w:t>新媒体</w:t>
            </w:r>
            <w:r>
              <w:rPr>
                <w:rFonts w:hint="default" w:ascii="华文中宋" w:hAnsi="华文中宋" w:eastAsia="华文中宋"/>
                <w:color w:val="000000"/>
                <w:sz w:val="24"/>
                <w:szCs w:val="21"/>
                <w:lang w:val="en-US"/>
              </w:rPr>
              <w:t>作品</w:t>
            </w:r>
          </w:p>
          <w:p>
            <w:pPr>
              <w:spacing w:line="320" w:lineRule="exact"/>
              <w:jc w:val="center"/>
              <w:rPr>
                <w:rFonts w:hint="eastAsia" w:ascii="方正仿宋_GB2312" w:hAnsi="仿宋" w:eastAsia="华文中宋"/>
                <w:color w:val="000000"/>
                <w:szCs w:val="21"/>
                <w:lang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  <w:szCs w:val="21"/>
                <w:lang w:val="en-US" w:eastAsia="zh-CN"/>
              </w:rPr>
              <w:t>链接</w:t>
            </w:r>
          </w:p>
        </w:tc>
        <w:tc>
          <w:tcPr>
            <w:tcW w:w="5035" w:type="dxa"/>
            <w:gridSpan w:val="9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1"/>
                <w:szCs w:val="15"/>
                <w:lang w:val="en-US" w:eastAsia="zh-CN"/>
              </w:rPr>
            </w:pP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来天津，赴一场河海之约</w:t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instrText xml:space="preserve"> HYPERLINK "https://news.cctv.com/2025/04/09/ARTIRvCMjLQNU1feoNbVt9Ol250409.shtml" </w:instrTex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Style w:val="6"/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https://news.cctv.com/2025/04/09/ARTIRvCMjLQNU1feoNbVt9Ol250409.shtml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fldChar w:fldCharType="end"/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河海相见汇万象</w:t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instrText xml:space="preserve"> HYPERLINK "https://news.cctv.com/2025/04/10/ARTI96QMrYHsa5mRpQGCqNWi250410.shtml" </w:instrTex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Style w:val="6"/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https://news.cctv.com/2025/04/10/ARTI96QMrYHsa5mRpQGCqNWi250410.shtml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fldChar w:fldCharType="end"/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天津建筑“整活”</w:t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fldChar w:fldCharType="begin"/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instrText xml:space="preserve"> HYPERLINK "https://news.cctv.com/2025/04/20/ARTICTfVfLMqz40PZxYsA3u1250420.shtml" </w:instrTex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fldChar w:fldCharType="separate"/>
            </w:r>
            <w:r>
              <w:rPr>
                <w:rStyle w:val="6"/>
                <w:rFonts w:hint="eastAsia" w:ascii="仿宋" w:hAnsi="仿宋" w:eastAsia="仿宋" w:cs="仿宋"/>
                <w:sz w:val="24"/>
                <w:szCs w:val="24"/>
                <w:lang w:val="en-US" w:eastAsia="zh-CN"/>
              </w:rPr>
              <w:t>https://news.cctv.com/2025/04/20/ARTICTfVfLMqz40PZxYsA3u1250420.shtml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fldChar w:fldCharType="end"/>
            </w:r>
          </w:p>
          <w:p>
            <w:pPr>
              <w:spacing w:line="260" w:lineRule="exact"/>
              <w:rPr>
                <w:rFonts w:hint="eastAsia" w:ascii="仿宋" w:hAnsi="仿宋" w:eastAsia="仿宋" w:cs="仿宋"/>
                <w:color w:val="000000"/>
                <w:sz w:val="21"/>
                <w:szCs w:val="15"/>
                <w:lang w:val="en-US" w:eastAsia="zh-CN"/>
              </w:rPr>
            </w:pPr>
          </w:p>
        </w:tc>
        <w:tc>
          <w:tcPr>
            <w:tcW w:w="1742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2"/>
                <w:szCs w:val="20"/>
              </w:rPr>
            </w:pPr>
            <w:r>
              <w:rPr>
                <w:rFonts w:hint="eastAsia" w:ascii="华文中宋" w:hAnsi="华文中宋" w:eastAsia="华文中宋"/>
                <w:color w:val="000000"/>
                <w:sz w:val="22"/>
                <w:szCs w:val="20"/>
              </w:rPr>
              <w:t>是否为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4"/>
                <w:szCs w:val="21"/>
              </w:rPr>
            </w:pPr>
            <w:r>
              <w:rPr>
                <w:rFonts w:hint="eastAsia" w:ascii="华文中宋" w:hAnsi="华文中宋" w:eastAsia="华文中宋"/>
                <w:color w:val="000000"/>
                <w:sz w:val="22"/>
                <w:szCs w:val="20"/>
              </w:rPr>
              <w:t>“三好作品”</w:t>
            </w:r>
          </w:p>
        </w:tc>
        <w:tc>
          <w:tcPr>
            <w:tcW w:w="1532" w:type="dxa"/>
            <w:tcBorders>
              <w:tl2br w:val="nil"/>
              <w:tr2bl w:val="nil"/>
            </w:tcBorders>
            <w:vAlign w:val="center"/>
          </w:tcPr>
          <w:p>
            <w:pPr>
              <w:spacing w:line="260" w:lineRule="exact"/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否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1" w:hRule="atLeast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作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品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简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介</w:t>
            </w:r>
          </w:p>
        </w:tc>
        <w:tc>
          <w:tcPr>
            <w:tcW w:w="8821" w:type="dxa"/>
            <w:gridSpan w:val="16"/>
            <w:tcBorders>
              <w:tl2br w:val="nil"/>
              <w:tr2bl w:val="nil"/>
            </w:tcBorders>
            <w:vAlign w:val="center"/>
          </w:tcPr>
          <w:p>
            <w:pPr>
              <w:ind w:firstLine="480" w:firstLineChars="200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在中国式现代化进程中，城市更新不仅是物理空间再造，更是文化根脉的延续。本片紧扣“以文化人、以文惠民、以文润城、以文兴业”理念，深入挖掘津派文化的精神内核，以影像记录回应“优秀传统文化如何成为城市发展深层动力”的时代命题，为增强文化自信提供区域样本，同时以新闻纪录片的文献价值，留存天津城市转型中的文化印记。</w:t>
            </w:r>
          </w:p>
          <w:p>
            <w:pPr>
              <w:ind w:firstLine="480" w:firstLineChars="200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项目历时三个月深度调研，构建“文献调阅+实地踏勘+学术研讨”三维体系，完成20余处文化地标田野调查，访谈文化专家、非遗传承人等逾50位，汇集10余位学者前沿观点，拍摄素材超10TB。纪录片按河海、红色、工商、建筑、民俗、演艺、文博、休闲八大文化主题排序，每集以“历史—当下—未来”为叙事主线，引入AIGC技术、3D建模等手法，邀请权威专家参与访谈，体现新闻纪录片用事实说话的专业追求。</w:t>
            </w:r>
          </w:p>
          <w:p>
            <w:pPr>
              <w:ind w:firstLine="480" w:firstLineChars="200"/>
              <w:rPr>
                <w:rFonts w:hint="eastAsia" w:ascii="仿宋" w:hAnsi="仿宋" w:eastAsia="仿宋"/>
                <w:color w:val="000000"/>
                <w:w w:val="95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构建“1+8+N”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产品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矩阵，含1部主宣片、8集纪录片、20余组海报及短视频。作品在天津多座城市广场大屏滚动播出，登陆北京、上海等六城市7万块滴滴车载屏幕，曝光超3000万次。微博主话题#来天津感受河海津韵#登陆全国热搜TOP3，话题总阅读量突破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7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亿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讨论量4.4万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。30余位网络大V与20余个政务账号联动传播，为城市文化纪录片的创新表达提供了有益参照。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6" w:hRule="exact"/>
        </w:trPr>
        <w:tc>
          <w:tcPr>
            <w:tcW w:w="992" w:type="dxa"/>
            <w:vMerge w:val="restart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传</w:t>
            </w:r>
          </w:p>
          <w:p>
            <w:pPr>
              <w:spacing w:line="320" w:lineRule="exact"/>
              <w:jc w:val="center"/>
              <w:rPr>
                <w:rFonts w:hint="default" w:ascii="华文中宋" w:hAnsi="华文中宋" w:eastAsia="华文中宋"/>
                <w:color w:val="000000"/>
                <w:sz w:val="28"/>
                <w:szCs w:val="22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播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数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2"/>
              </w:rPr>
              <w:t>据</w:t>
            </w:r>
          </w:p>
        </w:tc>
        <w:tc>
          <w:tcPr>
            <w:tcW w:w="1400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ascii="楷体" w:hAnsi="楷体" w:eastAsia="楷体" w:cs="楷体"/>
                <w:b/>
                <w:bCs/>
                <w:color w:val="000000"/>
                <w:sz w:val="24"/>
                <w:szCs w:val="18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pacing w:val="-10"/>
                <w:sz w:val="24"/>
                <w:szCs w:val="18"/>
                <w:lang w:val="en-US" w:eastAsia="zh-CN"/>
              </w:rPr>
              <w:t>全网</w:t>
            </w:r>
            <w:r>
              <w:rPr>
                <w:rFonts w:hint="eastAsia" w:ascii="楷体" w:hAnsi="楷体" w:eastAsia="楷体" w:cs="楷体"/>
                <w:b/>
                <w:bCs/>
                <w:color w:val="000000"/>
                <w:spacing w:val="-10"/>
                <w:sz w:val="24"/>
                <w:szCs w:val="18"/>
              </w:rPr>
              <w:t>传播</w:t>
            </w:r>
            <w:r>
              <w:rPr>
                <w:rFonts w:hint="eastAsia" w:ascii="楷体" w:hAnsi="楷体" w:eastAsia="楷体" w:cs="楷体"/>
                <w:b/>
                <w:bCs/>
                <w:color w:val="000000"/>
                <w:spacing w:val="-10"/>
                <w:sz w:val="24"/>
                <w:szCs w:val="18"/>
                <w:lang w:val="en-US" w:eastAsia="zh-CN"/>
              </w:rPr>
              <w:t>量最高</w:t>
            </w:r>
            <w:r>
              <w:rPr>
                <w:rFonts w:hint="eastAsia" w:ascii="楷体" w:hAnsi="楷体" w:eastAsia="楷体" w:cs="楷体"/>
                <w:b/>
                <w:bCs/>
                <w:color w:val="000000"/>
                <w:sz w:val="24"/>
                <w:szCs w:val="18"/>
              </w:rPr>
              <w:t>平台</w:t>
            </w:r>
          </w:p>
          <w:p>
            <w:pPr>
              <w:jc w:val="center"/>
              <w:rPr>
                <w:rFonts w:hint="eastAsia" w:ascii="楷体" w:hAnsi="楷体" w:eastAsia="楷体" w:cs="楷体"/>
                <w:b/>
                <w:bCs/>
                <w:color w:val="000000"/>
                <w:sz w:val="24"/>
                <w:szCs w:val="18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4"/>
                <w:szCs w:val="18"/>
                <w:lang w:val="en-US" w:eastAsia="zh-CN"/>
              </w:rPr>
              <w:t>发布链接</w:t>
            </w:r>
          </w:p>
        </w:tc>
        <w:tc>
          <w:tcPr>
            <w:tcW w:w="7421" w:type="dxa"/>
            <w:gridSpan w:val="11"/>
            <w:tcBorders>
              <w:tl2br w:val="nil"/>
              <w:tr2bl w:val="nil"/>
            </w:tcBorders>
            <w:vAlign w:val="center"/>
          </w:tcPr>
          <w:p>
            <w:pPr>
              <w:spacing w:line="280" w:lineRule="exact"/>
              <w:rPr>
                <w:rFonts w:hint="eastAsia" w:ascii="仿宋" w:hAnsi="仿宋" w:eastAsia="仿宋"/>
                <w:color w:val="000000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https://weibo.com/1977460817/5153470924982057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exact"/>
        </w:trPr>
        <w:tc>
          <w:tcPr>
            <w:tcW w:w="992" w:type="dxa"/>
            <w:vMerge w:val="continue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1400" w:type="dxa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240" w:lineRule="exact"/>
              <w:jc w:val="center"/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  <w:t>该平台</w:t>
            </w:r>
          </w:p>
          <w:p>
            <w:pPr>
              <w:spacing w:line="240" w:lineRule="exact"/>
              <w:jc w:val="center"/>
              <w:rPr>
                <w:rFonts w:hint="default" w:ascii="仿宋" w:hAnsi="仿宋" w:eastAsia="楷体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  <w:t>传播量</w:t>
            </w:r>
          </w:p>
        </w:tc>
        <w:tc>
          <w:tcPr>
            <w:tcW w:w="1323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240" w:lineRule="exact"/>
              <w:rPr>
                <w:rFonts w:hint="default" w:ascii="仿宋" w:hAnsi="仿宋" w:eastAsia="仿宋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  <w:t>71000万</w:t>
            </w:r>
          </w:p>
        </w:tc>
        <w:tc>
          <w:tcPr>
            <w:tcW w:w="1005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spacing w:line="240" w:lineRule="exact"/>
              <w:jc w:val="center"/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  <w:t>该平台</w:t>
            </w:r>
          </w:p>
          <w:p>
            <w:pPr>
              <w:spacing w:line="240" w:lineRule="exact"/>
              <w:jc w:val="center"/>
              <w:rPr>
                <w:rFonts w:hint="default" w:ascii="仿宋" w:hAnsi="仿宋" w:eastAsia="仿宋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</w:rPr>
              <w:t>互动</w:t>
            </w: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  <w:t>量</w:t>
            </w:r>
          </w:p>
        </w:tc>
        <w:tc>
          <w:tcPr>
            <w:tcW w:w="2439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rPr>
                <w:rFonts w:hint="default" w:ascii="仿宋" w:hAnsi="仿宋" w:eastAsia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4.4万</w:t>
            </w:r>
          </w:p>
        </w:tc>
        <w:tc>
          <w:tcPr>
            <w:tcW w:w="1122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楷体" w:hAnsi="楷体" w:eastAsia="楷体" w:cs="楷体"/>
                <w:b/>
                <w:bCs/>
                <w:color w:val="000000"/>
                <w:sz w:val="21"/>
                <w:szCs w:val="21"/>
                <w:lang w:val="en-US" w:eastAsia="zh-CN"/>
              </w:rPr>
              <w:t>全网总传播量（万）</w:t>
            </w:r>
          </w:p>
        </w:tc>
        <w:tc>
          <w:tcPr>
            <w:tcW w:w="1532" w:type="dxa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rPr>
                <w:rFonts w:hint="default" w:ascii="仿宋" w:hAnsi="仿宋" w:eastAsia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80000万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992" w:type="dxa"/>
            <w:tcBorders>
              <w:tl2br w:val="nil"/>
              <w:tr2bl w:val="nil"/>
            </w:tcBorders>
            <w:vAlign w:val="center"/>
          </w:tcPr>
          <w:p>
            <w:pPr>
              <w:widowControl w:val="0"/>
              <w:spacing w:line="320" w:lineRule="exact"/>
              <w:jc w:val="center"/>
              <w:rPr>
                <w:rFonts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 xml:space="preserve">  ︵</w:t>
            </w:r>
          </w:p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初推</w:t>
            </w:r>
          </w:p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评荐</w:t>
            </w:r>
          </w:p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评理</w:t>
            </w:r>
          </w:p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</w:rPr>
            </w:pPr>
            <w:r>
              <w:rPr>
                <w:rFonts w:hint="eastAsia" w:ascii="华文中宋" w:hAnsi="华文中宋" w:eastAsia="华文中宋"/>
                <w:sz w:val="28"/>
              </w:rPr>
              <w:t>语由</w:t>
            </w:r>
          </w:p>
          <w:p>
            <w:pPr>
              <w:spacing w:line="240" w:lineRule="exact"/>
              <w:jc w:val="center"/>
              <w:rPr>
                <w:rFonts w:hint="default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sz w:val="28"/>
                <w:lang w:val="en-US" w:eastAsia="zh-CN"/>
              </w:rPr>
              <w:t xml:space="preserve">  </w:t>
            </w:r>
            <w:r>
              <w:rPr>
                <w:rFonts w:hint="eastAsia" w:ascii="华文中宋" w:hAnsi="华文中宋" w:eastAsia="华文中宋"/>
                <w:sz w:val="28"/>
              </w:rPr>
              <w:t>︶</w:t>
            </w:r>
          </w:p>
        </w:tc>
        <w:tc>
          <w:tcPr>
            <w:tcW w:w="8821" w:type="dxa"/>
            <w:gridSpan w:val="16"/>
            <w:tcBorders>
              <w:tl2br w:val="nil"/>
              <w:tr2bl w:val="nil"/>
            </w:tcBorders>
            <w:vAlign w:val="center"/>
          </w:tcPr>
          <w:p>
            <w:pPr>
              <w:spacing w:line="240" w:lineRule="auto"/>
              <w:ind w:firstLine="0" w:firstLineChars="0"/>
              <w:rPr>
                <w:rFonts w:hint="eastAsia" w:ascii="仿宋" w:hAnsi="仿宋" w:eastAsia="仿宋" w:cs="仿宋"/>
                <w:color w:val="000000"/>
                <w:sz w:val="21"/>
                <w:szCs w:val="21"/>
                <w:lang w:bidi="ar"/>
              </w:rPr>
            </w:pPr>
          </w:p>
          <w:p>
            <w:pPr>
              <w:spacing w:line="240" w:lineRule="exact"/>
              <w:ind w:firstLine="480" w:firstLineChars="200"/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该片紧扣“以文化人、以文惠民、以文润城、以文兴业”理念，以新闻纪录片纪实手法系统梳理津派文化八大形态，具有较强的新闻性、思想性与文献价值。作品采用“文献+踏勘+研讨”三维调研体系，访谈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数十位权威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专家，素材扎实，叙事严谨。传播效果显著，话题阅读量突破7亿，登陆城市广场大屏及全国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多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</w:rPr>
              <w:t>城车载终端，为城市文化影像留存与创新表达提供了有益范例。</w:t>
            </w:r>
          </w:p>
          <w:p>
            <w:pPr>
              <w:spacing w:line="240" w:lineRule="exact"/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</w:pPr>
            <w: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975995</wp:posOffset>
                  </wp:positionH>
                  <wp:positionV relativeFrom="paragraph">
                    <wp:posOffset>62865</wp:posOffset>
                  </wp:positionV>
                  <wp:extent cx="523875" cy="471805"/>
                  <wp:effectExtent l="0" t="0" r="9525" b="10795"/>
                  <wp:wrapSquare wrapText="bothSides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471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spacing w:line="240" w:lineRule="exact"/>
              <w:rPr>
                <w:rFonts w:hint="eastAsia" w:ascii="华文中宋" w:hAnsi="华文中宋" w:eastAsia="华文中宋"/>
                <w:color w:val="000000"/>
                <w:spacing w:val="-2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2"/>
                <w:sz w:val="28"/>
              </w:rPr>
              <w:t xml:space="preserve">                      </w:t>
            </w:r>
          </w:p>
          <w:p>
            <w:pPr>
              <w:spacing w:line="240" w:lineRule="exact"/>
              <w:rPr>
                <w:rFonts w:hint="eastAsia" w:ascii="华文中宋" w:hAnsi="华文中宋" w:eastAsia="华文中宋"/>
                <w:color w:val="000000"/>
                <w:spacing w:val="-2"/>
                <w:sz w:val="28"/>
              </w:rPr>
            </w:pPr>
            <w: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-259080</wp:posOffset>
                  </wp:positionV>
                  <wp:extent cx="771525" cy="357505"/>
                  <wp:effectExtent l="0" t="0" r="15875" b="23495"/>
                  <wp:wrapSquare wrapText="bothSides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35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spacing w:line="360" w:lineRule="exact"/>
              <w:ind w:firstLine="828" w:firstLineChars="300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2"/>
                <w:sz w:val="28"/>
              </w:rPr>
              <w:t xml:space="preserve">                           签名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（盖单位公章）</w:t>
            </w:r>
            <w:r>
              <w:rPr>
                <w:rFonts w:hint="eastAsia" w:ascii="华文中宋" w:hAnsi="华文中宋" w:eastAsia="华文中宋"/>
                <w:color w:val="000000"/>
                <w:spacing w:val="-2"/>
                <w:sz w:val="28"/>
              </w:rPr>
              <w:t>：</w:t>
            </w:r>
          </w:p>
          <w:p>
            <w:pPr>
              <w:rPr>
                <w:rFonts w:hint="eastAsia" w:ascii="仿宋" w:hAnsi="仿宋" w:eastAsia="仿宋"/>
                <w:color w:val="000000"/>
                <w:szCs w:val="21"/>
              </w:rPr>
            </w:pPr>
            <w:r>
              <w:rPr>
                <w:rFonts w:hint="eastAsia" w:ascii="方正仿宋_GB2312"/>
                <w:color w:val="000000"/>
                <w:sz w:val="28"/>
              </w:rPr>
              <w:t xml:space="preserve">                                              </w:t>
            </w:r>
            <w:r>
              <w:rPr>
                <w:rFonts w:ascii="华文中宋" w:hAnsi="华文中宋" w:eastAsia="华文中宋"/>
                <w:color w:val="000000"/>
                <w:sz w:val="28"/>
              </w:rPr>
              <w:t xml:space="preserve">年 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月</w:t>
            </w:r>
            <w:r>
              <w:rPr>
                <w:rFonts w:ascii="华文中宋" w:hAnsi="华文中宋" w:eastAsia="华文中宋"/>
                <w:color w:val="000000"/>
                <w:sz w:val="28"/>
              </w:rPr>
              <w:t xml:space="preserve"> 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  <w:jc w:val="center"/>
        </w:trPr>
        <w:tc>
          <w:tcPr>
            <w:tcW w:w="9813" w:type="dxa"/>
            <w:gridSpan w:val="17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6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以下仅自荐作品填报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0" w:hRule="exact"/>
          <w:jc w:val="center"/>
        </w:trPr>
        <w:tc>
          <w:tcPr>
            <w:tcW w:w="2133" w:type="dxa"/>
            <w:gridSpan w:val="5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自荐作品所</w:t>
            </w:r>
          </w:p>
          <w:p>
            <w:pPr>
              <w:widowControl w:val="0"/>
              <w:spacing w:line="320" w:lineRule="exact"/>
              <w:jc w:val="center"/>
              <w:rPr>
                <w:rFonts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获奖项名称</w:t>
            </w:r>
          </w:p>
        </w:tc>
        <w:tc>
          <w:tcPr>
            <w:tcW w:w="7680" w:type="dxa"/>
            <w:gridSpan w:val="1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240" w:lineRule="exact"/>
              <w:jc w:val="both"/>
              <w:rPr>
                <w:rFonts w:hint="default" w:ascii="华文中宋" w:hAnsi="华文中宋" w:eastAsia="华文中宋"/>
                <w:sz w:val="28"/>
                <w:szCs w:val="28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sz w:val="24"/>
                <w:szCs w:val="24"/>
                <w:lang w:val="en-US" w:eastAsia="zh-CN"/>
              </w:rPr>
              <w:t>2025中国正能量网络精品征集展播 “网络正能量专题专栏”精品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atLeast"/>
          <w:jc w:val="center"/>
        </w:trPr>
        <w:tc>
          <w:tcPr>
            <w:tcW w:w="1240" w:type="dxa"/>
            <w:gridSpan w:val="2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6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sz w:val="28"/>
                <w:szCs w:val="28"/>
              </w:rPr>
              <w:t>推</w:t>
            </w:r>
          </w:p>
          <w:p>
            <w:pPr>
              <w:widowControl w:val="0"/>
              <w:spacing w:line="36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sz w:val="28"/>
                <w:szCs w:val="28"/>
              </w:rPr>
              <w:t>荐</w:t>
            </w:r>
          </w:p>
          <w:p>
            <w:pPr>
              <w:widowControl w:val="0"/>
              <w:spacing w:line="36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/>
                <w:sz w:val="28"/>
                <w:szCs w:val="28"/>
              </w:rPr>
              <w:t>人</w:t>
            </w:r>
          </w:p>
        </w:tc>
        <w:tc>
          <w:tcPr>
            <w:tcW w:w="893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20" w:lineRule="exact"/>
              <w:jc w:val="center"/>
              <w:rPr>
                <w:rFonts w:hint="eastAsia" w:ascii="华文中宋" w:hAnsi="华文中宋" w:eastAsia="华文中宋"/>
                <w:sz w:val="28"/>
                <w:szCs w:val="28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姓名</w:t>
            </w:r>
          </w:p>
        </w:tc>
        <w:tc>
          <w:tcPr>
            <w:tcW w:w="136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ind w:firstLine="480" w:firstLineChars="200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焦宝</w:t>
            </w:r>
          </w:p>
        </w:tc>
        <w:tc>
          <w:tcPr>
            <w:tcW w:w="1176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4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单位及职称</w:t>
            </w:r>
          </w:p>
        </w:tc>
        <w:tc>
          <w:tcPr>
            <w:tcW w:w="2059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吉林大学新闻与传播学院教授</w:t>
            </w:r>
          </w:p>
        </w:tc>
        <w:tc>
          <w:tcPr>
            <w:tcW w:w="874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4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电话</w:t>
            </w:r>
          </w:p>
        </w:tc>
        <w:tc>
          <w:tcPr>
            <w:tcW w:w="220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ind w:firstLine="480" w:firstLineChars="200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15843029469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atLeast"/>
          <w:jc w:val="center"/>
        </w:trPr>
        <w:tc>
          <w:tcPr>
            <w:tcW w:w="1240" w:type="dxa"/>
            <w:gridSpan w:val="2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autoSpaceDE w:val="0"/>
              <w:autoSpaceDN w:val="0"/>
              <w:adjustRightInd w:val="0"/>
              <w:spacing w:line="240" w:lineRule="exact"/>
              <w:jc w:val="both"/>
            </w:pPr>
          </w:p>
        </w:tc>
        <w:tc>
          <w:tcPr>
            <w:tcW w:w="893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20" w:lineRule="exact"/>
              <w:jc w:val="center"/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姓名</w:t>
            </w:r>
          </w:p>
        </w:tc>
        <w:tc>
          <w:tcPr>
            <w:tcW w:w="1368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ind w:firstLine="480" w:firstLineChars="200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庞华</w:t>
            </w:r>
          </w:p>
        </w:tc>
        <w:tc>
          <w:tcPr>
            <w:tcW w:w="1176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4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val="en-US" w:eastAsia="zh-CN"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val="en-US" w:eastAsia="zh-CN" w:bidi="ar"/>
              </w:rPr>
              <w:t>单位及职称</w:t>
            </w:r>
          </w:p>
        </w:tc>
        <w:tc>
          <w:tcPr>
            <w:tcW w:w="2059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天津大学新媒体与传播学院教授</w:t>
            </w:r>
          </w:p>
        </w:tc>
        <w:tc>
          <w:tcPr>
            <w:tcW w:w="874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widowControl w:val="0"/>
              <w:spacing w:line="34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val="en-US" w:eastAsia="zh-CN"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val="en-US" w:eastAsia="zh-CN" w:bidi="ar"/>
              </w:rPr>
              <w:t>电话</w:t>
            </w:r>
          </w:p>
        </w:tc>
        <w:tc>
          <w:tcPr>
            <w:tcW w:w="2203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line="240" w:lineRule="exact"/>
              <w:ind w:firstLine="480" w:firstLineChars="200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18920578539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exact"/>
          <w:jc w:val="center"/>
        </w:trPr>
        <w:tc>
          <w:tcPr>
            <w:tcW w:w="2133" w:type="dxa"/>
            <w:gridSpan w:val="5"/>
            <w:tcBorders>
              <w:tl2br w:val="nil"/>
              <w:tr2bl w:val="nil"/>
            </w:tcBorders>
            <w:vAlign w:val="center"/>
          </w:tcPr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自荐人</w:t>
            </w:r>
          </w:p>
          <w:p>
            <w:pPr>
              <w:spacing w:line="32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姓名</w:t>
            </w:r>
          </w:p>
        </w:tc>
        <w:tc>
          <w:tcPr>
            <w:tcW w:w="1368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240" w:firstLineChars="100"/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弟辰晨</w:t>
            </w:r>
          </w:p>
        </w:tc>
        <w:tc>
          <w:tcPr>
            <w:tcW w:w="1176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widowControl w:val="0"/>
              <w:spacing w:line="34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手机</w:t>
            </w:r>
          </w:p>
        </w:tc>
        <w:tc>
          <w:tcPr>
            <w:tcW w:w="2059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15001141521</w:t>
            </w:r>
          </w:p>
        </w:tc>
        <w:tc>
          <w:tcPr>
            <w:tcW w:w="874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widowControl w:val="0"/>
              <w:spacing w:line="340" w:lineRule="exact"/>
              <w:jc w:val="center"/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</w:pPr>
            <w:r>
              <w:rPr>
                <w:rFonts w:hint="eastAsia" w:ascii="华文中宋" w:hAnsi="华文中宋" w:eastAsia="华文中宋" w:cs="华文中宋"/>
                <w:color w:val="000000"/>
                <w:sz w:val="28"/>
                <w:lang w:bidi="ar"/>
              </w:rPr>
              <w:t>电话</w:t>
            </w:r>
          </w:p>
        </w:tc>
        <w:tc>
          <w:tcPr>
            <w:tcW w:w="2203" w:type="dxa"/>
            <w:gridSpan w:val="2"/>
            <w:tcBorders>
              <w:tl2br w:val="nil"/>
              <w:tr2bl w:val="nil"/>
            </w:tcBorders>
            <w:vAlign w:val="center"/>
          </w:tcPr>
          <w:p>
            <w:pPr>
              <w:spacing w:line="240" w:lineRule="exact"/>
              <w:ind w:firstLine="480" w:firstLineChars="200"/>
              <w:rPr>
                <w:rFonts w:hint="default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24"/>
                <w:lang w:val="en-US" w:eastAsia="zh-CN"/>
              </w:rPr>
              <w:t>010-88427156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9" w:hRule="exact"/>
          <w:jc w:val="center"/>
        </w:trPr>
        <w:tc>
          <w:tcPr>
            <w:tcW w:w="1647" w:type="dxa"/>
            <w:gridSpan w:val="4"/>
            <w:tcBorders>
              <w:tl2br w:val="nil"/>
              <w:tr2bl w:val="nil"/>
            </w:tcBorders>
            <w:vAlign w:val="center"/>
          </w:tcPr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>审核</w:t>
            </w:r>
          </w:p>
          <w:p>
            <w:pPr>
              <w:spacing w:line="380" w:lineRule="exact"/>
              <w:jc w:val="center"/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>单位</w:t>
            </w:r>
          </w:p>
          <w:p>
            <w:pPr>
              <w:spacing w:line="380" w:lineRule="exact"/>
              <w:jc w:val="center"/>
              <w:rPr>
                <w:rFonts w:hint="default" w:ascii="华文中宋" w:hAnsi="华文中宋" w:eastAsia="华文中宋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lang w:val="en-US" w:eastAsia="zh-CN"/>
              </w:rPr>
              <w:t>意见</w:t>
            </w:r>
          </w:p>
        </w:tc>
        <w:tc>
          <w:tcPr>
            <w:tcW w:w="8166" w:type="dxa"/>
            <w:gridSpan w:val="13"/>
            <w:tcBorders>
              <w:tl2br w:val="nil"/>
              <w:tr2bl w:val="nil"/>
            </w:tcBorders>
            <w:vAlign w:val="center"/>
          </w:tcPr>
          <w:p>
            <w:pPr>
              <w:ind w:firstLine="480" w:firstLineChars="200"/>
              <w:rPr>
                <w:rFonts w:hint="default" w:ascii="仿宋" w:hAnsi="仿宋" w:eastAsia="仿宋" w:cs="仿宋"/>
                <w:color w:val="000000"/>
                <w:sz w:val="24"/>
                <w:szCs w:val="18"/>
                <w:lang w:val="en-US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18"/>
                <w:lang w:val="en-US" w:eastAsia="zh-CN"/>
              </w:rPr>
              <w:t>经审核，作品《</w:t>
            </w:r>
            <w:r>
              <w:rPr>
                <w:rFonts w:hint="eastAsia" w:ascii="仿宋" w:hAnsi="仿宋" w:eastAsia="仿宋" w:cs="仿宋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津“今”有味——津派文化的多元魅力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18"/>
                <w:lang w:val="en-US" w:eastAsia="zh-CN"/>
              </w:rPr>
              <w:t>》导向正确、内容真实。该片紧扣“以文化人、以文惠民、以文润城、以文兴业”理念，深入挖掘津派文化精神内核，以影像回应“优秀传统文化如何成为城市发展深层动力”的时代命题，为增强文化自信提供了区域样本。同意报送。</w:t>
            </w:r>
            <w:bookmarkStart w:id="0" w:name="_GoBack"/>
            <w:bookmarkEnd w:id="0"/>
          </w:p>
          <w:p>
            <w:pPr>
              <w:rPr>
                <w:rFonts w:hint="eastAsia" w:ascii="仿宋" w:hAnsi="仿宋" w:eastAsia="仿宋" w:cs="仿宋"/>
                <w:color w:val="000000"/>
                <w:sz w:val="24"/>
                <w:szCs w:val="18"/>
              </w:rPr>
            </w:pPr>
          </w:p>
          <w:p>
            <w:pPr>
              <w:ind w:firstLine="3600" w:firstLineChars="1500"/>
              <w:rPr>
                <w:rFonts w:hint="eastAsia" w:ascii="仿宋" w:hAnsi="仿宋" w:eastAsia="仿宋" w:cs="仿宋"/>
                <w:color w:val="000000"/>
                <w:sz w:val="24"/>
                <w:szCs w:val="18"/>
                <w:lang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4"/>
                <w:szCs w:val="18"/>
                <w:lang w:eastAsia="zh-CN"/>
              </w:rPr>
              <w:t>（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18"/>
                <w:lang w:val="en-US" w:eastAsia="zh-CN"/>
              </w:rPr>
              <w:t>加盖单位公章</w:t>
            </w:r>
            <w:r>
              <w:rPr>
                <w:rFonts w:hint="eastAsia" w:ascii="仿宋" w:hAnsi="仿宋" w:eastAsia="仿宋" w:cs="仿宋"/>
                <w:color w:val="000000"/>
                <w:sz w:val="24"/>
                <w:szCs w:val="18"/>
                <w:lang w:eastAsia="zh-CN"/>
              </w:rPr>
              <w:t>）</w:t>
            </w:r>
          </w:p>
          <w:p>
            <w:pPr>
              <w:ind w:firstLine="422"/>
              <w:rPr>
                <w:rFonts w:ascii="方正仿宋_GB2312"/>
                <w:color w:val="000000"/>
                <w:sz w:val="28"/>
              </w:rPr>
            </w:pPr>
            <w:r>
              <w:rPr>
                <w:rFonts w:hint="eastAsia" w:ascii="仿宋" w:hAnsi="仿宋" w:eastAsia="仿宋"/>
                <w:color w:val="000000"/>
                <w:szCs w:val="21"/>
              </w:rPr>
              <w:t xml:space="preserve">                        </w:t>
            </w:r>
            <w:r>
              <w:rPr>
                <w:rFonts w:hint="eastAsia" w:ascii="仿宋" w:hAnsi="仿宋" w:eastAsia="仿宋"/>
                <w:color w:val="000000"/>
                <w:szCs w:val="32"/>
              </w:rPr>
              <w:t xml:space="preserve">          年   月   日</w:t>
            </w:r>
          </w:p>
        </w:tc>
      </w:tr>
    </w:tbl>
    <w:p>
      <w:pPr>
        <w:rPr>
          <w:rFonts w:hint="eastAsia"/>
        </w:rPr>
      </w:pPr>
      <w:r>
        <w:rPr>
          <w:rFonts w:hint="eastAsia" w:ascii="楷体" w:hAnsi="楷体" w:eastAsia="楷体"/>
          <w:color w:val="000000"/>
          <w:sz w:val="28"/>
          <w:szCs w:val="28"/>
        </w:rPr>
        <w:t>此表可从中国记协网www.zgjx.cn下载。</w:t>
      </w: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43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4EC0BEE7-665D-46D4-B9AF-E3EAFE6C0AB6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3CF167E5-44D9-45F9-84B5-CF35EFE89AF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9B648DD2-123B-4B59-99BD-3BB716EB288A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4BB2538F-7F3B-4EC2-9F71-03E5D379599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C1AC89AD-07C3-4B8E-AC29-A86D48DFBFE5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8ACE597E-7007-4D2E-A30B-41D44281B1E3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7" w:fontKey="{2C7A1254-3D30-4905-8423-A1B0F42F2D36}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8" w:fontKey="{F20E64A6-E10D-48C4-BCD2-0BD60B993BEC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8AE3870A-5EAD-4C58-92F9-8EFB9C7FDE35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0" w:fontKey="{0096AF5F-ACC4-4F69-8FB3-53AC1F549F2F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7FD7D081-8F98-4DCE-9251-893DE2C0C9C2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pacing w:after="0" w:line="320" w:lineRule="exact"/>
      <w:ind w:firstLine="602"/>
      <w:rPr>
        <w:rFonts w:hint="eastAsia" w:ascii="楷体" w:hAnsi="楷体" w:eastAsia="楷体"/>
        <w:b/>
        <w:sz w:val="30"/>
        <w:szCs w:val="3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03E4A53"/>
    <w:rsid w:val="14D0311C"/>
    <w:rsid w:val="18484778"/>
    <w:rsid w:val="291819B2"/>
    <w:rsid w:val="2B7D534D"/>
    <w:rsid w:val="322E3742"/>
    <w:rsid w:val="33363900"/>
    <w:rsid w:val="36E27742"/>
    <w:rsid w:val="3B6E3BB9"/>
    <w:rsid w:val="3BD317D5"/>
    <w:rsid w:val="43BA64C9"/>
    <w:rsid w:val="44B33B17"/>
    <w:rsid w:val="46FF4022"/>
    <w:rsid w:val="49DFC7B5"/>
    <w:rsid w:val="4CA94913"/>
    <w:rsid w:val="4E345DB9"/>
    <w:rsid w:val="5D250E1A"/>
    <w:rsid w:val="613667ED"/>
    <w:rsid w:val="6F1B015F"/>
    <w:rsid w:val="70CD2B43"/>
    <w:rsid w:val="73F26870"/>
    <w:rsid w:val="7DF43B80"/>
    <w:rsid w:val="7FCF500B"/>
    <w:rsid w:val="7FFD0E14"/>
    <w:rsid w:val="9DF7BA18"/>
    <w:rsid w:val="9EF7817E"/>
    <w:rsid w:val="D5B60EE0"/>
    <w:rsid w:val="DFEB91B3"/>
    <w:rsid w:val="EFFB9529"/>
    <w:rsid w:val="F7C66430"/>
    <w:rsid w:val="FAFBBC6A"/>
    <w:rsid w:val="FDCE4ABD"/>
    <w:rsid w:val="FED77C71"/>
    <w:rsid w:val="FF6F3308"/>
    <w:rsid w:val="FFDBA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qFormat="1" w:uiPriority="99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方正仿宋_GB2312" w:asciiTheme="minorHAnsi" w:hAnsiTheme="minorHAnsi" w:cstheme="minorBidi"/>
      <w:kern w:val="2"/>
      <w:sz w:val="32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3"/>
    <w:basedOn w:val="1"/>
    <w:unhideWhenUsed/>
    <w:qFormat/>
    <w:uiPriority w:val="99"/>
    <w:pPr>
      <w:spacing w:after="120"/>
    </w:pPr>
    <w:rPr>
      <w:sz w:val="16"/>
      <w:szCs w:val="16"/>
    </w:rPr>
  </w:style>
  <w:style w:type="paragraph" w:styleId="3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1156</Words>
  <Characters>1496</Characters>
  <Lines>0</Lines>
  <Paragraphs>0</Paragraphs>
  <TotalTime>4</TotalTime>
  <ScaleCrop>false</ScaleCrop>
  <LinksUpToDate>false</LinksUpToDate>
  <CharactersWithSpaces>1640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2026-04-08T14:18:00Z</dcterms:created>
  <dc:creator>EDY</dc:creator>
  <cp:lastModifiedBy>鱼小丹</cp:lastModifiedBy>
  <dcterms:modified xsi:type="dcterms:W3CDTF">2026-05-09T08:37:47Z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TemplateDocerSaveRecord">
    <vt:lpwstr>eyJoZGlkIjoiNTdjMDBmYjYyYmRmMGQzYzJlYjhmYTZkMjY0MDRkMzIifQ==</vt:lpwstr>
  </property>
  <property fmtid="{D5CDD505-2E9C-101B-9397-08002B2CF9AE}" pid="4" name="ICV">
    <vt:lpwstr>9E8D2603FCDB8E9E7D6EDF69362117F4_43</vt:lpwstr>
  </property>
  <property fmtid="{D5CDD505-2E9C-101B-9397-08002B2CF9AE}" pid="5" name="KSOSaveFontToCloudKey">
    <vt:lpwstr>425224819_embed</vt:lpwstr>
  </property>
</Properties>
</file>