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绿水青山间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专题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8分03秒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；4分01秒；146字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专题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集体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40" w:lineRule="exact"/>
              <w:ind w:firstLine="0" w:firstLineChars="0"/>
              <w:rPr>
                <w:rFonts w:hint="eastAsia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央视网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央视网</w:t>
            </w:r>
            <w:bookmarkStart w:id="0" w:name="_GoBack"/>
            <w:bookmarkEnd w:id="0"/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224E77B7">
            <w:pPr>
              <w:spacing w:line="260" w:lineRule="exact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2025年2月11日至</w:t>
            </w:r>
          </w:p>
          <w:p w14:paraId="7A66C554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2025年12月23日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5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BCFC75B">
            <w:pPr>
              <w:spacing w:line="260" w:lineRule="exact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专题链接：</w:t>
            </w:r>
          </w:p>
          <w:p w14:paraId="26EAA75E">
            <w:pPr>
              <w:spacing w:line="260" w:lineRule="exact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绿水青山间</w:t>
            </w:r>
          </w:p>
          <w:p w14:paraId="33412D51">
            <w:pPr>
              <w:spacing w:line="260" w:lineRule="exact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https://news.cctv.com/tiantianxuexi/lsqs/zt/index.shtml</w:t>
            </w:r>
          </w:p>
          <w:p w14:paraId="78C5F6AB">
            <w:pPr>
              <w:spacing w:line="260" w:lineRule="exact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  <w:p w14:paraId="4A53D917">
            <w:pPr>
              <w:spacing w:line="260" w:lineRule="exact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代表作链接：</w:t>
            </w:r>
          </w:p>
          <w:p w14:paraId="78E7ED31">
            <w:pPr>
              <w:spacing w:line="260" w:lineRule="exact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 xml:space="preserve">绿水青山间｜祁连深处  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  <w:t>https://news.cctv.com/2025/02/11/ARTIHCcytfLq0vsSqAHOpiGi241101.shtml</w:t>
            </w:r>
          </w:p>
          <w:p w14:paraId="193C4A03">
            <w:pPr>
              <w:spacing w:line="260" w:lineRule="exact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 xml:space="preserve">绿水青山间｜四季回响  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  <w:t>https://news.cctv.com/2025/08/16/ARTIitMMvE8PUupRY0Sn9OMf250814.shtml</w:t>
            </w:r>
          </w:p>
          <w:p w14:paraId="21ECA2AF">
            <w:pPr>
              <w:spacing w:line="260" w:lineRule="exact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天天学习｜绿水青山入画来  https://news.cctv.com/2025/12/23/ARTImrwXxmf62mWxJaZLHACS251127.shtml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6F22B2DB">
            <w:pPr>
              <w:ind w:firstLine="456" w:firstLineChars="200"/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</w:pPr>
          </w:p>
          <w:p w14:paraId="4C488A31">
            <w:pPr>
              <w:ind w:firstLine="456" w:firstLineChars="200"/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2025年是“绿水青山就是金山银山”理念提出20周年，央视网重磅推出融媒专题《绿水青山间》。该专题以七集系列微纪录片为核心产品，同步推出创意微视频、创意图刊等多元产品形态，立体呈现中国生态治理实践。</w:t>
            </w:r>
          </w:p>
          <w:p w14:paraId="64185E78">
            <w:pPr>
              <w:ind w:firstLine="456" w:firstLineChars="200"/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聚焦“山、水、林、田、湖、草、沙”七个维度，创作团队历时半年，深入甘肃山丹马场、福建常口村、青海刚察县等七个习近平生态文明思想实践地，展开扎实采访与深度记录，以富有艺术张力的纪实叙事、匠心独运的光影美学和精湛考究的视听语言，生动刻画守护绿水青山的鲜活人物群像，专题展现了各地因地制宜守护生态、发展生产的生动实践。</w:t>
            </w:r>
          </w:p>
          <w:p w14:paraId="33BD913E">
            <w:pPr>
              <w:ind w:firstLine="456" w:firstLineChars="200"/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专题将习近平生态文明思想润物无声地“讲”给受众，让受众在沉浸式体验中真切感受新时代中国的生态跃迁。</w:t>
            </w:r>
          </w:p>
          <w:p w14:paraId="70666EF6">
            <w:pPr>
              <w:ind w:firstLine="456" w:firstLineChars="200"/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在传播方面，该专题秉承“一次采集、多元生成、多渠道传播”策略，依据平台属性对核心内容进行精准适配与创意传播，实现了从核心观点到情感共鸣的广泛触达。截至2025年底，专题内容获百余家网站转载推荐，视频累计播放量突破5700万。</w:t>
            </w:r>
          </w:p>
          <w:p w14:paraId="396D9E3D">
            <w:pPr>
              <w:ind w:firstLine="456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此外，专题注重与受众深度互动，在微博平台发起主话题#绿水青山瞰我家#，吸引众多网友分享家乡美景，该话题3次登上微博热搜榜首位，总阅读量超过1.2亿。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1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t>h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eastAsia="zh-CN"/>
              </w:rPr>
              <w:t>ttps://weibo.com/p/2315228202beac2f9304b9517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95de972e013ef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222250</wp:posOffset>
                  </wp:positionV>
                  <wp:extent cx="1457325" cy="1457325"/>
                  <wp:effectExtent l="0" t="0" r="9525" b="9525"/>
                  <wp:wrapTopAndBottom/>
                  <wp:docPr id="1" name="图片 1" descr="微博话题链接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博话题链接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12000万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3.4万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84000万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7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447E11EB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671E749E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《绿水青山间》以独特视角挖掘内容富矿，创作团队以坚实的脚力走进现场，以敏锐眼力捕捉细节，以深邃脑力提炼主题，最终以精湛笔力和富有感染力的视听语言，将生态文明建设的宏大叙事，转化为一个个有温度、有细节的人物故事，将绿水青山间正在发生的蝶变故事“讲述”给受众。作品于宏观场景构建与微观细节呈现之间，实现了精准的艺术平衡，使个体命运与地域风貌形成深度对话，传递出打动人心的力量。</w:t>
            </w:r>
          </w:p>
          <w:p w14:paraId="49EF6DEA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7557EC3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1783715</wp:posOffset>
                  </wp:positionH>
                  <wp:positionV relativeFrom="paragraph">
                    <wp:posOffset>175260</wp:posOffset>
                  </wp:positionV>
                  <wp:extent cx="457200" cy="411480"/>
                  <wp:effectExtent l="0" t="0" r="0" b="7620"/>
                  <wp:wrapSquare wrapText="bothSides"/>
                  <wp:docPr id="3" name="图片 3" descr="d3a03de824732590a3ddfc670dd068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d3a03de824732590a3ddfc670dd0683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1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621665</wp:posOffset>
                  </wp:positionH>
                  <wp:positionV relativeFrom="paragraph">
                    <wp:posOffset>175260</wp:posOffset>
                  </wp:positionV>
                  <wp:extent cx="673100" cy="311785"/>
                  <wp:effectExtent l="0" t="0" r="12700" b="12065"/>
                  <wp:wrapSquare wrapText="bothSides"/>
                  <wp:docPr id="2" name="图片 2" descr="6aa9363090e4c2d010c7948a07ed14e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aa9363090e4c2d010c7948a07ed14e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100" cy="311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91AB2C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31875D0E">
            <w:pPr>
              <w:spacing w:line="240" w:lineRule="exact"/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484AB10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02AE1DFA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2025中国正能量网络精品·网络正能量专题专栏</w:t>
            </w: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焦宝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吉林大学新闻与传播学院教授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15843029469</w:t>
            </w: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庞华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天津大学新媒体与传播学院教授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18920578539</w:t>
            </w: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孟利铮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13811507176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88427162</w:t>
            </w: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《绿水青山间》专题政治方向正确，舆论导向鲜明。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专题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以丰富多元且富有艺术感染力的表现形式，生动展现了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中国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新时代生态文明建设成就，体现出敏锐的新闻洞察力和扎实的创作功底。同意报送。</w:t>
            </w: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p w14:paraId="54D1546C">
      <w:pPr>
        <w:rPr>
          <w:rFonts w:hint="eastAsia" w:ascii="楷体" w:hAnsi="楷体" w:eastAsia="楷体"/>
          <w:color w:val="000000"/>
          <w:sz w:val="28"/>
          <w:szCs w:val="28"/>
        </w:rPr>
      </w:pPr>
    </w:p>
    <w:p w14:paraId="0A042B83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</w:p>
    <w:p w14:paraId="451BF023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</w:p>
    <w:p w14:paraId="65895205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</w:p>
    <w:p w14:paraId="07A4F320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</w:p>
    <w:p w14:paraId="25285BC5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</w:p>
    <w:p w14:paraId="7D7F77AB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</w:p>
    <w:p w14:paraId="2E4F9718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</w:p>
    <w:p w14:paraId="10982D40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</w:p>
    <w:p w14:paraId="3758A72E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</w:p>
    <w:p w14:paraId="3427CC44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</w:p>
    <w:p w14:paraId="1BF08CCB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</w:p>
    <w:p w14:paraId="3E1A299A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</w:p>
    <w:p w14:paraId="0FB6E876">
      <w:pPr>
        <w:rPr>
          <w:rFonts w:hint="default" w:ascii="楷体" w:hAnsi="楷体" w:eastAsia="楷体"/>
          <w:color w:val="000000"/>
          <w:sz w:val="28"/>
          <w:szCs w:val="2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5A0707-00A2-4319-A096-6A80CCDEEAB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724D13C-4297-42F3-952A-18D774E9449A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15278E1D-EEC9-4FE5-883B-6624899146F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10CD542-12BE-4156-8699-E9DD61F86A1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9F42D877-C56A-4C59-88F1-187F99872B2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33D26E0-15CF-41B7-9D5A-655BFDD8014E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2138E2"/>
    <w:rsid w:val="103E4A53"/>
    <w:rsid w:val="19894D78"/>
    <w:rsid w:val="291819B2"/>
    <w:rsid w:val="33363900"/>
    <w:rsid w:val="3A0D5435"/>
    <w:rsid w:val="48247854"/>
    <w:rsid w:val="4CA94913"/>
    <w:rsid w:val="4DE80BF3"/>
    <w:rsid w:val="5D250E1A"/>
    <w:rsid w:val="70CD2B43"/>
    <w:rsid w:val="73F26870"/>
    <w:rsid w:val="7922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1147</Words>
  <Characters>1547</Characters>
  <Lines>0</Lines>
  <Paragraphs>0</Paragraphs>
  <TotalTime>52</TotalTime>
  <ScaleCrop>false</ScaleCrop>
  <LinksUpToDate>false</LinksUpToDate>
  <CharactersWithSpaces>1696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孟利铮</cp:lastModifiedBy>
  <dcterms:modified xsi:type="dcterms:W3CDTF">2026-04-15T10:28:00Z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eyJoZGlkIjoiMGY4NmNiMjJjZDhlZmQ1ZTI1NWVkNDRkMWRjZjg2MzAiLCJ1c2VySWQiOiI0MTEwNzczNjAifQ==</vt:lpwstr>
  </property>
  <property fmtid="{D5CDD505-2E9C-101B-9397-08002B2CF9AE}" pid="4" name="ICV">
    <vt:lpwstr>60161F525AA44151AB2F64C5BFC7D475_13</vt:lpwstr>
  </property>
</Properties>
</file>